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0BB0B9A" w:rsidP="6F77FD8D" w:rsidRDefault="00BB0B9A" w14:paraId="09C7265F" w14:textId="731D8E42">
      <w:pPr>
        <w:spacing w:after="120" w:afterAutospacing="off"/>
        <w:rPr>
          <w:b w:val="1"/>
          <w:bCs w:val="1"/>
          <w:noProof w:val="0"/>
          <w:color w:val="auto"/>
          <w:lang w:val="en-GB"/>
        </w:rPr>
      </w:pPr>
      <w:r w:rsidRPr="6F77FD8D" w:rsidR="6C14F3E0">
        <w:rPr>
          <w:b w:val="1"/>
          <w:bCs w:val="1"/>
          <w:noProof w:val="0"/>
          <w:color w:val="auto"/>
          <w:lang w:val="en-GB"/>
        </w:rPr>
        <w:t>P</w:t>
      </w:r>
      <w:r w:rsidRPr="6F77FD8D" w:rsidR="29C6D6A5">
        <w:rPr>
          <w:b w:val="1"/>
          <w:bCs w:val="1"/>
          <w:noProof w:val="0"/>
          <w:color w:val="auto"/>
          <w:lang w:val="en-GB"/>
        </w:rPr>
        <w:t>RESS RELEASE</w:t>
      </w:r>
    </w:p>
    <w:p w:rsidR="00BB0B9A" w:rsidP="6F77FD8D" w:rsidRDefault="00BB0B9A" w14:paraId="506D5509" w14:textId="7A049815">
      <w:pPr>
        <w:pStyle w:val="Normal"/>
        <w:spacing w:after="120" w:afterAutospacing="off"/>
      </w:pPr>
      <w:r w:rsidRPr="6F77FD8D" w:rsidR="29C6D6A5">
        <w:rPr>
          <w:noProof w:val="0"/>
          <w:color w:val="auto"/>
          <w:lang w:val="nl-NL"/>
        </w:rPr>
        <w:t xml:space="preserve">Greener Power Solutions: </w:t>
      </w:r>
      <w:r w:rsidRPr="6F77FD8D" w:rsidR="29C6D6A5">
        <w:rPr>
          <w:noProof w:val="0"/>
          <w:color w:val="auto"/>
          <w:lang w:val="nl-NL"/>
        </w:rPr>
        <w:t>Europe's</w:t>
      </w:r>
      <w:r w:rsidRPr="6F77FD8D" w:rsidR="29C6D6A5">
        <w:rPr>
          <w:noProof w:val="0"/>
          <w:color w:val="auto"/>
          <w:lang w:val="nl-NL"/>
        </w:rPr>
        <w:t xml:space="preserve"> </w:t>
      </w:r>
      <w:r w:rsidRPr="6F77FD8D" w:rsidR="29C6D6A5">
        <w:rPr>
          <w:noProof w:val="0"/>
          <w:color w:val="auto"/>
          <w:lang w:val="nl-NL"/>
        </w:rPr>
        <w:t>largest</w:t>
      </w:r>
      <w:r w:rsidRPr="6F77FD8D" w:rsidR="29C6D6A5">
        <w:rPr>
          <w:noProof w:val="0"/>
          <w:color w:val="auto"/>
          <w:lang w:val="nl-NL"/>
        </w:rPr>
        <w:t xml:space="preserve"> mobile </w:t>
      </w:r>
      <w:r w:rsidRPr="6F77FD8D" w:rsidR="29C6D6A5">
        <w:rPr>
          <w:noProof w:val="0"/>
          <w:color w:val="auto"/>
          <w:lang w:val="nl-NL"/>
        </w:rPr>
        <w:t>battery</w:t>
      </w:r>
      <w:r w:rsidRPr="6F77FD8D" w:rsidR="29C6D6A5">
        <w:rPr>
          <w:noProof w:val="0"/>
          <w:color w:val="auto"/>
          <w:lang w:val="nl-NL"/>
        </w:rPr>
        <w:t xml:space="preserve"> </w:t>
      </w:r>
      <w:r w:rsidRPr="6F77FD8D" w:rsidR="29C6D6A5">
        <w:rPr>
          <w:noProof w:val="0"/>
          <w:color w:val="auto"/>
          <w:lang w:val="nl-NL"/>
        </w:rPr>
        <w:t>fleet</w:t>
      </w:r>
      <w:r w:rsidRPr="6F77FD8D" w:rsidR="29C6D6A5">
        <w:rPr>
          <w:noProof w:val="0"/>
          <w:color w:val="auto"/>
          <w:lang w:val="nl-NL"/>
        </w:rPr>
        <w:t xml:space="preserve"> </w:t>
      </w:r>
      <w:r w:rsidRPr="6F77FD8D" w:rsidR="29C6D6A5">
        <w:rPr>
          <w:noProof w:val="0"/>
          <w:color w:val="auto"/>
          <w:lang w:val="nl-NL"/>
        </w:rPr>
        <w:t>powering</w:t>
      </w:r>
      <w:r w:rsidRPr="6F77FD8D" w:rsidR="29C6D6A5">
        <w:rPr>
          <w:noProof w:val="0"/>
          <w:color w:val="auto"/>
          <w:lang w:val="nl-NL"/>
        </w:rPr>
        <w:t xml:space="preserve"> </w:t>
      </w:r>
      <w:r w:rsidRPr="6F77FD8D" w:rsidR="29C6D6A5">
        <w:rPr>
          <w:noProof w:val="0"/>
          <w:color w:val="auto"/>
          <w:lang w:val="nl-NL"/>
        </w:rPr>
        <w:t>the</w:t>
      </w:r>
      <w:r w:rsidRPr="6F77FD8D" w:rsidR="29C6D6A5">
        <w:rPr>
          <w:noProof w:val="0"/>
          <w:color w:val="auto"/>
          <w:lang w:val="nl-NL"/>
        </w:rPr>
        <w:t xml:space="preserve"> energy transition</w:t>
      </w:r>
    </w:p>
    <w:p w:rsidR="00BB0B9A" w:rsidP="00BB0B9A" w:rsidRDefault="00BB0B9A" w14:paraId="18B74330" w14:textId="10EF6153">
      <w:pPr/>
      <w:r w:rsidRPr="6F77FD8D" w:rsidR="09AA6CC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About Greener Power Solutions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</w:p>
    <w:p w:rsidR="00BB0B9A" w:rsidP="6F77FD8D" w:rsidRDefault="00BB0B9A" w14:paraId="2200A3B2" w14:textId="53C152E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Greener Power Solutions is Europe's leading provider of mobile battery energy storage systems for temporary power. Founded in the Netherlands in 2014, Greener was born </w:t>
      </w:r>
      <w:r w:rsidRPr="6F77FD8D" w:rsidR="300B357C">
        <w:rPr>
          <w:rFonts w:ascii="Aptos" w:hAnsi="Aptos" w:eastAsia="Aptos" w:cs="Aptos"/>
          <w:noProof w:val="0"/>
          <w:sz w:val="24"/>
          <w:szCs w:val="24"/>
          <w:lang w:val="en-GB"/>
        </w:rPr>
        <w:t>when our founders noticed that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diesel generators were running inefficiently at festivals and construction sites, creating unnecessary emissions. Today, the company is active in 12 countries across Europe, with 250+ mobile batteries, </w:t>
      </w:r>
      <w:r w:rsidRPr="6F77FD8D" w:rsidR="1E9C343B">
        <w:rPr>
          <w:rFonts w:ascii="Aptos" w:hAnsi="Aptos" w:eastAsia="Aptos" w:cs="Aptos"/>
          <w:noProof w:val="0"/>
          <w:sz w:val="24"/>
          <w:szCs w:val="24"/>
          <w:lang w:val="en-GB"/>
        </w:rPr>
        <w:t>80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>+ colleagues and more than 1,000 projects completed in the last five years.</w:t>
      </w:r>
    </w:p>
    <w:p w:rsidR="00BB0B9A" w:rsidP="00BB0B9A" w:rsidRDefault="00BB0B9A" w14:paraId="4128DA81" w14:textId="5DF63C51">
      <w:pPr/>
      <w:r w:rsidRPr="6F77FD8D" w:rsidR="09AA6CC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What we do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</w:p>
    <w:p w:rsidR="00BB0B9A" w:rsidP="6F77FD8D" w:rsidRDefault="00BB0B9A" w14:paraId="7EEE2CD0" w14:textId="5C0982E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Greener provides mobile battery solutions for </w:t>
      </w:r>
      <w:r w:rsidRPr="6F77FD8D" w:rsidR="262DBE1B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off-grid projects or 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>any project that needs more energy than the grid can supply</w:t>
      </w:r>
      <w:r w:rsidRPr="6F77FD8D" w:rsidR="38A00665">
        <w:rPr>
          <w:rFonts w:ascii="Aptos" w:hAnsi="Aptos" w:eastAsia="Aptos" w:cs="Aptos"/>
          <w:noProof w:val="0"/>
          <w:sz w:val="24"/>
          <w:szCs w:val="24"/>
          <w:lang w:val="en-GB"/>
        </w:rPr>
        <w:t>. We bring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power to construction sites, events, rental companies, 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>DSOs</w:t>
      </w:r>
      <w:r w:rsidRPr="6F77FD8D" w:rsidR="0E21D4C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>EV charging hubs</w:t>
      </w:r>
      <w:r w:rsidRPr="6F77FD8D" w:rsidR="5327641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and more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Our batteries 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>operate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independently or integrate with grid connections, solar panels, wind 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>turbines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and generators, all managed through Greener's in-house Energy Management System (EMS) for real-time monitoring and optimisation.</w:t>
      </w:r>
    </w:p>
    <w:p w:rsidR="00BB0B9A" w:rsidP="00BB0B9A" w:rsidRDefault="00BB0B9A" w14:paraId="02589BA9" w14:textId="0917BE60">
      <w:pPr/>
      <w:r w:rsidRPr="6F77FD8D" w:rsidR="09AA6CC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Our mission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</w:p>
    <w:p w:rsidR="00BB0B9A" w:rsidP="00BB0B9A" w:rsidRDefault="00BB0B9A" w14:paraId="719571EA" w14:textId="31FB304A">
      <w:pPr/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Greener's mission is to make the energy transition easy. We believe electrification is not a matter of ideology but the inevitable direction of progress: </w:t>
      </w:r>
      <w:r w:rsidRPr="6F77FD8D" w:rsidR="0EBF7B9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it's 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cleaner, 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>smarter</w:t>
      </w:r>
      <w:r w:rsidRPr="6F77FD8D" w:rsidR="09AA6CC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and more cost-effective than fossil energy. Our goal is to make that transition as easy as possible for every client, in every sector, across Europe.</w:t>
      </w:r>
    </w:p>
    <w:p w:rsidR="00BB0B9A" w:rsidP="6F77FD8D" w:rsidRDefault="00BB0B9A" w14:paraId="61099176" w14:textId="3F24B192">
      <w:pPr>
        <w:pStyle w:val="Normal"/>
        <w:spacing w:after="120" w:afterAutospacing="off"/>
        <w:rPr>
          <w:noProof w:val="0"/>
          <w:color w:val="auto"/>
          <w:lang w:val="en-GB"/>
        </w:rPr>
      </w:pPr>
      <w:r w:rsidRPr="6F77FD8D" w:rsidR="56E6CAAC">
        <w:rPr>
          <w:noProof w:val="0"/>
          <w:color w:val="auto"/>
          <w:lang w:val="en-GB"/>
        </w:rPr>
        <w:t xml:space="preserve">"Electrification </w:t>
      </w:r>
      <w:r w:rsidRPr="6F77FD8D" w:rsidR="56E6CAAC">
        <w:rPr>
          <w:noProof w:val="0"/>
          <w:color w:val="auto"/>
          <w:lang w:val="en-GB"/>
        </w:rPr>
        <w:t>isn't</w:t>
      </w:r>
      <w:r w:rsidRPr="6F77FD8D" w:rsidR="56E6CAAC">
        <w:rPr>
          <w:noProof w:val="0"/>
          <w:color w:val="auto"/>
          <w:lang w:val="en-GB"/>
        </w:rPr>
        <w:t xml:space="preserve"> just the sustainable choice. </w:t>
      </w:r>
      <w:r w:rsidRPr="6F77FD8D" w:rsidR="56E6CAAC">
        <w:rPr>
          <w:noProof w:val="0"/>
          <w:color w:val="auto"/>
          <w:lang w:val="en-GB"/>
        </w:rPr>
        <w:t>It's</w:t>
      </w:r>
      <w:r w:rsidRPr="6F77FD8D" w:rsidR="56E6CAAC">
        <w:rPr>
          <w:noProof w:val="0"/>
          <w:color w:val="auto"/>
          <w:lang w:val="en-GB"/>
        </w:rPr>
        <w:t xml:space="preserve"> the inevitable one. Simply because </w:t>
      </w:r>
      <w:r w:rsidRPr="6F77FD8D" w:rsidR="56E6CAAC">
        <w:rPr>
          <w:noProof w:val="0"/>
          <w:color w:val="auto"/>
          <w:lang w:val="en-GB"/>
        </w:rPr>
        <w:t>it's</w:t>
      </w:r>
      <w:r w:rsidRPr="6F77FD8D" w:rsidR="56E6CAAC">
        <w:rPr>
          <w:noProof w:val="0"/>
          <w:color w:val="auto"/>
          <w:lang w:val="en-GB"/>
        </w:rPr>
        <w:t xml:space="preserve"> economically, </w:t>
      </w:r>
      <w:r w:rsidRPr="6F77FD8D" w:rsidR="56E6CAAC">
        <w:rPr>
          <w:noProof w:val="0"/>
          <w:color w:val="auto"/>
          <w:lang w:val="en-GB"/>
        </w:rPr>
        <w:t>technologically</w:t>
      </w:r>
      <w:r w:rsidRPr="6F77FD8D" w:rsidR="56E6CAAC">
        <w:rPr>
          <w:noProof w:val="0"/>
          <w:color w:val="auto"/>
          <w:lang w:val="en-GB"/>
        </w:rPr>
        <w:t xml:space="preserve"> and ecologically superior to fossil energy. That's why at Greener we say: the energy transition would happen even if there were no environmental benefits."</w:t>
      </w:r>
    </w:p>
    <w:p w:rsidR="00BB0B9A" w:rsidP="6F77FD8D" w:rsidRDefault="00BB0B9A" w14:paraId="1285D8B0" w14:textId="7B714578">
      <w:pPr>
        <w:pStyle w:val="Normal"/>
        <w:spacing w:after="120" w:afterAutospacing="off"/>
        <w:rPr>
          <w:noProof w:val="0"/>
          <w:color w:val="auto"/>
          <w:lang w:val="en-GB"/>
        </w:rPr>
      </w:pPr>
      <w:r w:rsidRPr="6F77FD8D" w:rsidR="56E6CAAC">
        <w:rPr>
          <w:noProof w:val="0"/>
          <w:color w:val="auto"/>
          <w:lang w:val="en-GB"/>
        </w:rPr>
        <w:t>— Jasper van den Driest, CEO, Greener Power Solutions</w:t>
      </w:r>
    </w:p>
    <w:p w:rsidR="00BB0B9A" w:rsidP="6F77FD8D" w:rsidRDefault="00BB0B9A" w14:paraId="44DD0E19" w14:textId="6742475B">
      <w:pPr>
        <w:pStyle w:val="Normal"/>
        <w:spacing w:after="120" w:afterAutospacing="off"/>
        <w:rPr>
          <w:b w:val="1"/>
          <w:bCs w:val="1"/>
          <w:noProof w:val="0"/>
          <w:color w:val="auto"/>
          <w:lang w:val="en-GB"/>
        </w:rPr>
      </w:pPr>
      <w:r w:rsidRPr="6F77FD8D" w:rsidR="56E6CAAC">
        <w:rPr>
          <w:b w:val="1"/>
          <w:bCs w:val="1"/>
          <w:noProof w:val="0"/>
          <w:color w:val="auto"/>
          <w:lang w:val="en-GB"/>
        </w:rPr>
        <w:t>Boilerplate</w:t>
      </w:r>
    </w:p>
    <w:p w:rsidR="00BB0B9A" w:rsidP="6F77FD8D" w:rsidRDefault="00BB0B9A" w14:paraId="17EDB7E3" w14:textId="18682E01">
      <w:pPr>
        <w:pStyle w:val="Normal"/>
        <w:spacing w:after="120" w:afterAutospacing="off"/>
        <w:rPr>
          <w:noProof w:val="0"/>
          <w:color w:val="auto"/>
          <w:lang w:val="en-GB"/>
        </w:rPr>
      </w:pPr>
      <w:r w:rsidRPr="6F77FD8D" w:rsidR="56E6CAAC">
        <w:rPr>
          <w:noProof w:val="0"/>
          <w:color w:val="auto"/>
          <w:lang w:val="en-GB"/>
        </w:rPr>
        <w:t xml:space="preserve">Greener Power Solutions is Europe's largest provider of mobile battery energy storage systems, </w:t>
      </w:r>
      <w:r w:rsidRPr="6F77FD8D" w:rsidR="56E6CAAC">
        <w:rPr>
          <w:noProof w:val="0"/>
          <w:color w:val="auto"/>
          <w:lang w:val="en-GB"/>
        </w:rPr>
        <w:t>operating</w:t>
      </w:r>
      <w:r w:rsidRPr="6F77FD8D" w:rsidR="56E6CAAC">
        <w:rPr>
          <w:noProof w:val="0"/>
          <w:color w:val="auto"/>
          <w:lang w:val="en-GB"/>
        </w:rPr>
        <w:t xml:space="preserve"> in 12 countries with a fleet of 250+ batteries. Greener provides clean, </w:t>
      </w:r>
      <w:r w:rsidRPr="6F77FD8D" w:rsidR="56E6CAAC">
        <w:rPr>
          <w:noProof w:val="0"/>
          <w:color w:val="auto"/>
          <w:lang w:val="en-GB"/>
        </w:rPr>
        <w:t>reliable</w:t>
      </w:r>
      <w:r w:rsidRPr="6F77FD8D" w:rsidR="56E6CAAC">
        <w:rPr>
          <w:noProof w:val="0"/>
          <w:color w:val="auto"/>
          <w:lang w:val="en-GB"/>
        </w:rPr>
        <w:t xml:space="preserve"> and flexible temporary power solutions for construction, </w:t>
      </w:r>
      <w:r w:rsidRPr="6F77FD8D" w:rsidR="0B807C01">
        <w:rPr>
          <w:noProof w:val="0"/>
          <w:color w:val="auto"/>
          <w:lang w:val="en-GB"/>
        </w:rPr>
        <w:t xml:space="preserve">rental companies, </w:t>
      </w:r>
      <w:r w:rsidRPr="6F77FD8D" w:rsidR="56E6CAAC">
        <w:rPr>
          <w:noProof w:val="0"/>
          <w:color w:val="auto"/>
          <w:lang w:val="en-GB"/>
        </w:rPr>
        <w:t>events, grid services, EV charging and more, making the energy transition easy</w:t>
      </w:r>
      <w:r w:rsidRPr="6F77FD8D" w:rsidR="3C6018C3">
        <w:rPr>
          <w:noProof w:val="0"/>
          <w:color w:val="auto"/>
          <w:lang w:val="en-GB"/>
        </w:rPr>
        <w:t xml:space="preserve"> and saving emissions and costs</w:t>
      </w:r>
      <w:r w:rsidRPr="6F77FD8D" w:rsidR="56E6CAAC">
        <w:rPr>
          <w:noProof w:val="0"/>
          <w:color w:val="auto"/>
          <w:lang w:val="en-GB"/>
        </w:rPr>
        <w:t>, one project at a time.</w:t>
      </w:r>
    </w:p>
    <w:p w:rsidR="00BB0B9A" w:rsidP="6F77FD8D" w:rsidRDefault="00BB0B9A" w14:paraId="7D529914" w14:textId="662EE7B4">
      <w:pPr>
        <w:pStyle w:val="Normal"/>
        <w:rPr>
          <w:noProof w:val="0"/>
          <w:color w:val="auto"/>
          <w:lang w:val="en-GB"/>
        </w:rPr>
      </w:pPr>
    </w:p>
    <w:p w:rsidR="00BB0B9A" w:rsidP="6F77FD8D" w:rsidRDefault="00BB0B9A" w14:paraId="70200AAF" w14:textId="194087AE">
      <w:pPr>
        <w:pStyle w:val="Normal"/>
        <w:rPr>
          <w:b w:val="1"/>
          <w:bCs w:val="1"/>
          <w:noProof w:val="0"/>
          <w:color w:val="auto"/>
          <w:lang w:val="en-GB"/>
        </w:rPr>
      </w:pPr>
      <w:r w:rsidRPr="6F77FD8D" w:rsidR="56E6CAAC">
        <w:rPr>
          <w:b w:val="1"/>
          <w:bCs w:val="1"/>
          <w:noProof w:val="0"/>
          <w:color w:val="auto"/>
          <w:lang w:val="en-GB"/>
        </w:rPr>
        <w:t>Press contact</w:t>
      </w:r>
    </w:p>
    <w:p w:rsidR="00BB0B9A" w:rsidP="6F77FD8D" w:rsidRDefault="00BB0B9A" w14:paraId="7F9EECE3" w14:textId="124238A3">
      <w:pPr>
        <w:pStyle w:val="Normal"/>
        <w:spacing w:after="0" w:afterAutospacing="off"/>
        <w:rPr>
          <w:noProof w:val="0"/>
          <w:lang w:val="en-GB"/>
        </w:rPr>
      </w:pPr>
      <w:r w:rsidRPr="6F77FD8D" w:rsidR="56E6CAAC">
        <w:rPr>
          <w:noProof w:val="0"/>
          <w:color w:val="auto"/>
          <w:lang w:val="en-GB"/>
        </w:rPr>
        <w:t xml:space="preserve">Email: </w:t>
      </w:r>
      <w:r w:rsidRPr="6F77FD8D" w:rsidR="2DEB996F">
        <w:rPr>
          <w:noProof w:val="0"/>
          <w:color w:val="auto"/>
          <w:lang w:val="en-GB"/>
        </w:rPr>
        <w:t>marketing@greenerpowersolutions.com</w:t>
      </w:r>
    </w:p>
    <w:p w:rsidR="00BB0B9A" w:rsidP="6F77FD8D" w:rsidRDefault="00BB0B9A" w14:paraId="631BEC69" w14:textId="3859090A">
      <w:pPr>
        <w:pStyle w:val="Normal"/>
        <w:spacing w:after="0" w:afterAutospacing="off"/>
      </w:pPr>
      <w:r w:rsidRPr="6F77FD8D" w:rsidR="56E6CAAC">
        <w:rPr>
          <w:noProof w:val="0"/>
          <w:color w:val="auto"/>
          <w:lang w:val="en-GB"/>
        </w:rPr>
        <w:t>Phone (NL): +31 20 244 0100</w:t>
      </w:r>
    </w:p>
    <w:p w:rsidR="00BB0B9A" w:rsidP="6F77FD8D" w:rsidRDefault="00BB0B9A" w14:paraId="54A08838" w14:textId="6BF25922">
      <w:pPr>
        <w:pStyle w:val="Normal"/>
        <w:spacing w:after="0" w:afterAutospacing="off"/>
      </w:pPr>
      <w:r w:rsidRPr="6F77FD8D" w:rsidR="56E6CAAC">
        <w:rPr>
          <w:noProof w:val="0"/>
          <w:color w:val="auto"/>
          <w:lang w:val="en-GB"/>
        </w:rPr>
        <w:t>Phone (UK): +44 117 205 3000</w:t>
      </w:r>
    </w:p>
    <w:p w:rsidR="00BB0B9A" w:rsidP="6F77FD8D" w:rsidRDefault="00BB0B9A" w14:paraId="6ED1B0B9" w14:textId="5384CD4A">
      <w:pPr>
        <w:pStyle w:val="Normal"/>
        <w:spacing w:after="0" w:afterAutospacing="off"/>
      </w:pPr>
      <w:r w:rsidRPr="6F77FD8D" w:rsidR="56E6CAAC">
        <w:rPr>
          <w:noProof w:val="0"/>
          <w:color w:val="auto"/>
          <w:lang w:val="pt-BR"/>
        </w:rPr>
        <w:t xml:space="preserve">Website: </w:t>
      </w:r>
      <w:hyperlink r:id="R009be2882b9243eb">
        <w:r w:rsidRPr="6F77FD8D" w:rsidR="56E6CAAC">
          <w:rPr>
            <w:rStyle w:val="Hyperlink"/>
            <w:noProof w:val="0"/>
            <w:lang w:val="pt-BR"/>
          </w:rPr>
          <w:t>greenerpowersolutions.com</w:t>
        </w:r>
      </w:hyperlink>
    </w:p>
    <w:p w:rsidR="00BB0B9A" w:rsidP="6F77FD8D" w:rsidRDefault="00BB0B9A" w14:paraId="4A7C1BC8" w14:textId="718B8C0A">
      <w:pPr>
        <w:pStyle w:val="Normal"/>
        <w:suppressLineNumbers w:val="0"/>
        <w:bidi w:val="0"/>
        <w:spacing w:before="0" w:beforeAutospacing="off" w:after="0" w:afterAutospacing="off" w:line="279" w:lineRule="auto"/>
        <w:ind w:left="0" w:right="0"/>
        <w:jc w:val="left"/>
      </w:pPr>
      <w:r w:rsidRPr="6F77FD8D" w:rsidR="56E6CAAC">
        <w:rPr>
          <w:noProof w:val="0"/>
          <w:color w:val="auto"/>
          <w:lang w:val="pt-BR"/>
        </w:rPr>
        <w:t xml:space="preserve">LinkedIn: </w:t>
      </w:r>
      <w:hyperlink r:id="Rcf10be7de4ce4af6">
        <w:r w:rsidRPr="6F77FD8D" w:rsidR="74E72DD7">
          <w:rPr>
            <w:rStyle w:val="Hyperlink"/>
            <w:i w:val="0"/>
            <w:iCs w:val="0"/>
            <w:noProof w:val="0"/>
            <w:lang w:val="pt-BR"/>
          </w:rPr>
          <w:t>@greenerpowersolutions</w:t>
        </w:r>
      </w:hyperlink>
    </w:p>
    <w:p w:rsidR="00BB0B9A" w:rsidP="6F77FD8D" w:rsidRDefault="00BB0B9A" w14:paraId="25433F55" w14:textId="66444BDA">
      <w:pPr>
        <w:pStyle w:val="Normal"/>
        <w:spacing w:after="0" w:afterAutospacing="off"/>
        <w:rPr>
          <w:noProof w:val="0"/>
          <w:color w:val="auto"/>
          <w:lang w:val="pt-BR"/>
        </w:rPr>
      </w:pPr>
    </w:p>
    <w:p w:rsidR="00BB0B9A" w:rsidP="6F77FD8D" w:rsidRDefault="00BB0B9A" w14:paraId="40E326DD" w14:textId="6F3BCDFD">
      <w:pPr>
        <w:pStyle w:val="Normal"/>
        <w:spacing w:after="0" w:afterAutospacing="off"/>
        <w:rPr>
          <w:b w:val="1"/>
          <w:bCs w:val="1"/>
          <w:noProof w:val="0"/>
          <w:color w:val="auto"/>
          <w:u w:val="none"/>
          <w:lang w:val="en-GB"/>
        </w:rPr>
      </w:pPr>
      <w:r w:rsidRPr="6F77FD8D" w:rsidR="29C6D6A5">
        <w:rPr>
          <w:b w:val="1"/>
          <w:bCs w:val="1"/>
          <w:noProof w:val="0"/>
          <w:color w:val="auto"/>
          <w:u w:val="none"/>
          <w:lang w:val="en-GB"/>
        </w:rPr>
        <w:t>Locations:</w:t>
      </w:r>
    </w:p>
    <w:p w:rsidR="00BB0B9A" w:rsidP="6F77FD8D" w:rsidRDefault="00BB0B9A" w14:paraId="0CF9FA75" w14:textId="2488A339">
      <w:pPr>
        <w:pStyle w:val="Normal"/>
        <w:spacing w:after="0" w:afterAutospacing="off"/>
      </w:pPr>
      <w:r w:rsidRPr="6F77FD8D" w:rsidR="29C6D6A5">
        <w:rPr>
          <w:noProof w:val="0"/>
          <w:color w:val="auto"/>
          <w:u w:val="single"/>
          <w:lang w:val="en-GB"/>
        </w:rPr>
        <w:t>Amsterdam</w:t>
      </w:r>
      <w:r w:rsidRPr="6F77FD8D" w:rsidR="3CC1C622">
        <w:rPr>
          <w:noProof w:val="0"/>
          <w:color w:val="auto"/>
          <w:u w:val="single"/>
          <w:lang w:val="en-GB"/>
        </w:rPr>
        <w:t xml:space="preserve"> </w:t>
      </w:r>
      <w:r w:rsidRPr="6F77FD8D" w:rsidR="4A6A40D4">
        <w:rPr>
          <w:noProof w:val="0"/>
          <w:color w:val="auto"/>
          <w:u w:val="single"/>
          <w:lang w:val="en-GB"/>
        </w:rPr>
        <w:t>HQ</w:t>
      </w:r>
      <w:r w:rsidRPr="6F77FD8D" w:rsidR="29C6D6A5">
        <w:rPr>
          <w:noProof w:val="0"/>
          <w:color w:val="auto"/>
          <w:u w:val="single"/>
          <w:lang w:val="en-GB"/>
        </w:rPr>
        <w:t>:</w:t>
      </w:r>
      <w:r w:rsidRPr="6F77FD8D" w:rsidR="29C6D6A5">
        <w:rPr>
          <w:noProof w:val="0"/>
          <w:color w:val="auto"/>
          <w:lang w:val="en-GB"/>
        </w:rPr>
        <w:t xml:space="preserve"> Joop </w:t>
      </w:r>
      <w:r w:rsidRPr="6F77FD8D" w:rsidR="29C6D6A5">
        <w:rPr>
          <w:noProof w:val="0"/>
          <w:color w:val="auto"/>
          <w:lang w:val="en-GB"/>
        </w:rPr>
        <w:t>Geesinkweg</w:t>
      </w:r>
      <w:r w:rsidRPr="6F77FD8D" w:rsidR="29C6D6A5">
        <w:rPr>
          <w:noProof w:val="0"/>
          <w:color w:val="auto"/>
          <w:lang w:val="en-GB"/>
        </w:rPr>
        <w:t xml:space="preserve"> 901-999, 1114 AB Amsterdam, the Netherlands</w:t>
      </w:r>
    </w:p>
    <w:p w:rsidR="00BB0B9A" w:rsidP="6F77FD8D" w:rsidRDefault="00BB0B9A" w14:paraId="41C29912" w14:textId="732763EC">
      <w:pPr>
        <w:pStyle w:val="Normal"/>
        <w:spacing w:after="0" w:afterAutospacing="off"/>
      </w:pPr>
      <w:r w:rsidRPr="6F77FD8D" w:rsidR="16C5D641">
        <w:rPr>
          <w:noProof w:val="0"/>
          <w:color w:val="auto"/>
          <w:u w:val="single"/>
          <w:lang w:val="en-GB"/>
        </w:rPr>
        <w:t xml:space="preserve">NL </w:t>
      </w:r>
      <w:r w:rsidRPr="6F77FD8D" w:rsidR="29C6D6A5">
        <w:rPr>
          <w:noProof w:val="0"/>
          <w:color w:val="auto"/>
          <w:u w:val="single"/>
          <w:lang w:val="en-GB"/>
        </w:rPr>
        <w:t>Depot:</w:t>
      </w:r>
      <w:r w:rsidRPr="6F77FD8D" w:rsidR="29C6D6A5">
        <w:rPr>
          <w:noProof w:val="0"/>
          <w:color w:val="auto"/>
          <w:lang w:val="en-GB"/>
        </w:rPr>
        <w:t xml:space="preserve"> </w:t>
      </w:r>
      <w:r w:rsidRPr="6F77FD8D" w:rsidR="05E1AB8B">
        <w:rPr>
          <w:rFonts w:ascii="Aptos" w:hAnsi="Aptos" w:eastAsia="Aptos" w:cs="Aptos"/>
          <w:noProof w:val="0"/>
          <w:sz w:val="24"/>
          <w:szCs w:val="24"/>
          <w:lang w:val="en-GB"/>
        </w:rPr>
        <w:t>Nijkerkerweg</w:t>
      </w:r>
      <w:r w:rsidRPr="6F77FD8D" w:rsidR="05E1AB8B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161, 3771 LA Barneveld, the Netherlands</w:t>
      </w:r>
    </w:p>
    <w:p w:rsidR="00BB0B9A" w:rsidP="6F77FD8D" w:rsidRDefault="00BB0B9A" w14:paraId="2FA029DB" w14:textId="6A69440B">
      <w:pPr>
        <w:pStyle w:val="Normal"/>
        <w:spacing w:after="0" w:afterAutospacing="off"/>
        <w:rPr>
          <w:noProof w:val="0"/>
          <w:color w:val="auto"/>
          <w:lang w:val="en-GB"/>
        </w:rPr>
      </w:pPr>
      <w:r w:rsidRPr="6F77FD8D" w:rsidR="29C6D6A5">
        <w:rPr>
          <w:noProof w:val="0"/>
          <w:color w:val="auto"/>
          <w:u w:val="single"/>
          <w:lang w:val="en-GB"/>
        </w:rPr>
        <w:t>UK</w:t>
      </w:r>
      <w:r w:rsidRPr="6F77FD8D" w:rsidR="084C0941">
        <w:rPr>
          <w:noProof w:val="0"/>
          <w:color w:val="auto"/>
          <w:u w:val="single"/>
          <w:lang w:val="en-GB"/>
        </w:rPr>
        <w:t xml:space="preserve"> Office &amp;</w:t>
      </w:r>
      <w:r w:rsidRPr="6F77FD8D" w:rsidR="29C6D6A5">
        <w:rPr>
          <w:noProof w:val="0"/>
          <w:color w:val="auto"/>
          <w:u w:val="single"/>
          <w:lang w:val="en-GB"/>
        </w:rPr>
        <w:t xml:space="preserve"> Depot:</w:t>
      </w:r>
      <w:r w:rsidRPr="6F77FD8D" w:rsidR="3A9CDB92">
        <w:rPr>
          <w:noProof w:val="0"/>
          <w:color w:val="auto"/>
          <w:lang w:val="en-GB"/>
        </w:rPr>
        <w:t xml:space="preserve"> Unit 5, Cribbs Causeway, The Laurels, Patchway, Bristol, BS10 7TT, United Kingdom</w:t>
      </w:r>
    </w:p>
    <w:p w:rsidR="00BB0B9A" w:rsidP="00BB0B9A" w:rsidRDefault="00BB0B9A" w14:paraId="049620CF" w14:textId="5599FE07">
      <w:pPr>
        <w:rPr>
          <w:noProof w:val="0"/>
          <w:color w:val="auto"/>
          <w:lang w:val="en-GB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579e1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EB744F"/>
    <w:rsid w:val="001588EB"/>
    <w:rsid w:val="00BB0B9A"/>
    <w:rsid w:val="00E23BE2"/>
    <w:rsid w:val="02D3D9BF"/>
    <w:rsid w:val="03F19BCD"/>
    <w:rsid w:val="03F4BEC5"/>
    <w:rsid w:val="0412309F"/>
    <w:rsid w:val="05A43ED2"/>
    <w:rsid w:val="05A43ED2"/>
    <w:rsid w:val="05B4F0E3"/>
    <w:rsid w:val="05E1AB8B"/>
    <w:rsid w:val="084C0941"/>
    <w:rsid w:val="09AA6CCA"/>
    <w:rsid w:val="09F2A931"/>
    <w:rsid w:val="0B807C01"/>
    <w:rsid w:val="0E21D4C2"/>
    <w:rsid w:val="0E6960EF"/>
    <w:rsid w:val="0EBF7B9C"/>
    <w:rsid w:val="0FF6D065"/>
    <w:rsid w:val="1035BE78"/>
    <w:rsid w:val="11340726"/>
    <w:rsid w:val="11340726"/>
    <w:rsid w:val="1214D5CC"/>
    <w:rsid w:val="1279FF8F"/>
    <w:rsid w:val="12EA5086"/>
    <w:rsid w:val="140791EF"/>
    <w:rsid w:val="16C5D641"/>
    <w:rsid w:val="1A691003"/>
    <w:rsid w:val="1A691003"/>
    <w:rsid w:val="1B1C93CA"/>
    <w:rsid w:val="1DA0F090"/>
    <w:rsid w:val="1E9C343B"/>
    <w:rsid w:val="1F795FC0"/>
    <w:rsid w:val="1F7BFE0A"/>
    <w:rsid w:val="224F6545"/>
    <w:rsid w:val="247D587F"/>
    <w:rsid w:val="252D2726"/>
    <w:rsid w:val="25EAF132"/>
    <w:rsid w:val="262DBE1B"/>
    <w:rsid w:val="26E730DB"/>
    <w:rsid w:val="29821A9C"/>
    <w:rsid w:val="29C6D6A5"/>
    <w:rsid w:val="2A98BC40"/>
    <w:rsid w:val="2B1A3397"/>
    <w:rsid w:val="2DEB996F"/>
    <w:rsid w:val="2E9361FA"/>
    <w:rsid w:val="300B357C"/>
    <w:rsid w:val="32E8B079"/>
    <w:rsid w:val="32E8B079"/>
    <w:rsid w:val="3395581C"/>
    <w:rsid w:val="36676DD3"/>
    <w:rsid w:val="37826198"/>
    <w:rsid w:val="387F4B77"/>
    <w:rsid w:val="38A00665"/>
    <w:rsid w:val="38F685CB"/>
    <w:rsid w:val="3A9CDB92"/>
    <w:rsid w:val="3AEB744F"/>
    <w:rsid w:val="3C6018C3"/>
    <w:rsid w:val="3CC1C622"/>
    <w:rsid w:val="3CDDBB93"/>
    <w:rsid w:val="3CDDBB93"/>
    <w:rsid w:val="3F2313BC"/>
    <w:rsid w:val="3F406165"/>
    <w:rsid w:val="4270C90E"/>
    <w:rsid w:val="4531D2CC"/>
    <w:rsid w:val="457EDB5C"/>
    <w:rsid w:val="4622506E"/>
    <w:rsid w:val="462A1EC6"/>
    <w:rsid w:val="46A59EDC"/>
    <w:rsid w:val="48797C0B"/>
    <w:rsid w:val="48797C0B"/>
    <w:rsid w:val="48C6F196"/>
    <w:rsid w:val="49BA6E66"/>
    <w:rsid w:val="49DBBBA2"/>
    <w:rsid w:val="4A6A40D4"/>
    <w:rsid w:val="4AACCA51"/>
    <w:rsid w:val="4B055A05"/>
    <w:rsid w:val="4CCB0993"/>
    <w:rsid w:val="4D813FC4"/>
    <w:rsid w:val="4F0E811C"/>
    <w:rsid w:val="500500B8"/>
    <w:rsid w:val="512FC6EC"/>
    <w:rsid w:val="513CB1CA"/>
    <w:rsid w:val="514639B4"/>
    <w:rsid w:val="521B8CFC"/>
    <w:rsid w:val="529D6209"/>
    <w:rsid w:val="52D517BD"/>
    <w:rsid w:val="5327641F"/>
    <w:rsid w:val="546832F7"/>
    <w:rsid w:val="5699EA5D"/>
    <w:rsid w:val="56E6CAAC"/>
    <w:rsid w:val="57F1BA2D"/>
    <w:rsid w:val="5908607A"/>
    <w:rsid w:val="5908607A"/>
    <w:rsid w:val="5966AD34"/>
    <w:rsid w:val="5966AD34"/>
    <w:rsid w:val="59CBF806"/>
    <w:rsid w:val="59FFD42D"/>
    <w:rsid w:val="5B5363FF"/>
    <w:rsid w:val="5B5363FF"/>
    <w:rsid w:val="5C425FE1"/>
    <w:rsid w:val="5D44972B"/>
    <w:rsid w:val="5DD7A9EF"/>
    <w:rsid w:val="5E1FEB75"/>
    <w:rsid w:val="61C7E5DC"/>
    <w:rsid w:val="64CC97FE"/>
    <w:rsid w:val="64F1FA26"/>
    <w:rsid w:val="675DD68F"/>
    <w:rsid w:val="67D76856"/>
    <w:rsid w:val="69CDB7C9"/>
    <w:rsid w:val="6A56522D"/>
    <w:rsid w:val="6ABB874A"/>
    <w:rsid w:val="6B816D89"/>
    <w:rsid w:val="6BCC898A"/>
    <w:rsid w:val="6C14F3E0"/>
    <w:rsid w:val="6CD71C2B"/>
    <w:rsid w:val="6DCAB768"/>
    <w:rsid w:val="6F77FD8D"/>
    <w:rsid w:val="704FD0D5"/>
    <w:rsid w:val="72D1B352"/>
    <w:rsid w:val="745303DF"/>
    <w:rsid w:val="74E72DD7"/>
    <w:rsid w:val="751F8406"/>
    <w:rsid w:val="77B021A8"/>
    <w:rsid w:val="783C80DA"/>
    <w:rsid w:val="78EB1107"/>
    <w:rsid w:val="7A83032A"/>
    <w:rsid w:val="7CE7F1A2"/>
    <w:rsid w:val="7D8E350E"/>
    <w:rsid w:val="7D8E350E"/>
    <w:rsid w:val="7DFE183C"/>
    <w:rsid w:val="7E02889F"/>
    <w:rsid w:val="7E61F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B744F"/>
  <w15:chartTrackingRefBased/>
  <w15:docId w15:val="{C04E8579-64E4-440A-80D6-0059F2BCFE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0BB0B9A"/>
    <w:pPr>
      <w:spacing/>
      <w:ind w:left="720"/>
      <w:contextualSpacing/>
    </w:pPr>
  </w:style>
  <w:style w:type="paragraph" w:styleId="Heading3">
    <w:uiPriority w:val="9"/>
    <w:name w:val="heading 3"/>
    <w:basedOn w:val="Normal"/>
    <w:next w:val="Normal"/>
    <w:unhideWhenUsed/>
    <w:qFormat/>
    <w:rsid w:val="00BB0B9A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529D620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a9f933eef7645b1" /><Relationship Type="http://schemas.openxmlformats.org/officeDocument/2006/relationships/hyperlink" Target="https://greenerpowersolutions.com/" TargetMode="External" Id="R009be2882b9243eb" /><Relationship Type="http://schemas.openxmlformats.org/officeDocument/2006/relationships/hyperlink" Target="https://linkedin.com/company/greenerpowersolutions" TargetMode="External" Id="Rcf10be7de4ce4af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2025-12-11T10:30:35.4792658Z</dcterms:created>
  <dcterms:modified xsi:type="dcterms:W3CDTF">2026-06-15T11:26:51.4300170Z</dcterms:modified>
  <dc:creator>Rik van Ravenhorst | Greener Power Solutions</dc:creator>
  <lastModifiedBy>Rik van Ravenhorst | Greener Power Solutions</lastModifiedBy>
</coreProperties>
</file>